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20" w:rsidRDefault="00DE0420" w:rsidP="00DE0420">
      <w:pPr>
        <w:rPr>
          <w:rFonts w:ascii="Times New Roman" w:hAnsi="Times New Roman" w:cs="Times New Roman"/>
          <w:i/>
          <w:sz w:val="36"/>
        </w:rPr>
      </w:pPr>
    </w:p>
    <w:p w:rsidR="00DE0420" w:rsidRDefault="00DE0420" w:rsidP="00DE0420">
      <w:pPr>
        <w:ind w:left="-426"/>
        <w:jc w:val="center"/>
        <w:rPr>
          <w:rFonts w:ascii="Times New Roman" w:hAnsi="Times New Roman" w:cs="Times New Roman"/>
          <w:i/>
          <w:sz w:val="36"/>
        </w:rPr>
      </w:pPr>
      <w:r>
        <w:rPr>
          <w:noProof/>
          <w:lang w:eastAsia="ru-RU"/>
        </w:rPr>
        <w:drawing>
          <wp:inline distT="0" distB="0" distL="0" distR="0" wp14:anchorId="41CFE3B1" wp14:editId="1210CFA5">
            <wp:extent cx="2700655" cy="2025491"/>
            <wp:effectExtent l="0" t="0" r="4445" b="0"/>
            <wp:docPr id="1" name="Рисунок 1" descr="В Мегионе пройдет муниципальный этап конкурса «Семья года Юг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Мегионе пройдет муниципальный этап конкурса «Семья года Югры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20" w:rsidRDefault="00DE0420" w:rsidP="00DE0420">
      <w:pPr>
        <w:ind w:left="-426"/>
        <w:jc w:val="center"/>
        <w:rPr>
          <w:rFonts w:ascii="Times New Roman" w:hAnsi="Times New Roman" w:cs="Times New Roman"/>
          <w:i/>
          <w:sz w:val="36"/>
        </w:rPr>
      </w:pPr>
    </w:p>
    <w:p w:rsidR="00DE0420" w:rsidRPr="00DE0420" w:rsidRDefault="00DE0420" w:rsidP="00DE0420">
      <w:pPr>
        <w:ind w:left="-426"/>
        <w:jc w:val="center"/>
        <w:rPr>
          <w:rFonts w:ascii="Times New Roman" w:hAnsi="Times New Roman" w:cs="Times New Roman"/>
          <w:b/>
          <w:i/>
          <w:sz w:val="40"/>
        </w:rPr>
      </w:pPr>
      <w:r w:rsidRPr="00DE0420">
        <w:rPr>
          <w:rFonts w:ascii="Times New Roman" w:hAnsi="Times New Roman" w:cs="Times New Roman"/>
          <w:b/>
          <w:i/>
          <w:sz w:val="40"/>
        </w:rPr>
        <w:t>Конфликты в семье: что делать родителям</w:t>
      </w:r>
      <w:r w:rsidR="00B01427">
        <w:rPr>
          <w:rFonts w:ascii="Times New Roman" w:hAnsi="Times New Roman" w:cs="Times New Roman"/>
          <w:b/>
          <w:i/>
          <w:sz w:val="40"/>
        </w:rPr>
        <w:t>?</w:t>
      </w:r>
    </w:p>
    <w:p w:rsidR="00DE0420" w:rsidRDefault="00DE0420" w:rsidP="00DE0420">
      <w:pPr>
        <w:ind w:left="-426"/>
        <w:jc w:val="center"/>
        <w:rPr>
          <w:rFonts w:ascii="Times New Roman" w:hAnsi="Times New Roman" w:cs="Times New Roman"/>
          <w:i/>
          <w:sz w:val="36"/>
        </w:rPr>
      </w:pPr>
    </w:p>
    <w:p w:rsidR="00DE0420" w:rsidRDefault="00DE0420" w:rsidP="00DE0420">
      <w:pPr>
        <w:ind w:left="-426"/>
        <w:jc w:val="center"/>
        <w:rPr>
          <w:rFonts w:ascii="Times New Roman" w:hAnsi="Times New Roman" w:cs="Times New Roman"/>
          <w:i/>
          <w:sz w:val="36"/>
        </w:rPr>
      </w:pPr>
    </w:p>
    <w:p w:rsidR="00DE0420" w:rsidRDefault="00DE0420" w:rsidP="00B01427">
      <w:pPr>
        <w:ind w:left="-426"/>
        <w:jc w:val="both"/>
        <w:rPr>
          <w:rFonts w:ascii="Times New Roman" w:hAnsi="Times New Roman" w:cs="Times New Roman"/>
          <w:i/>
          <w:sz w:val="36"/>
        </w:rPr>
      </w:pPr>
      <w:r>
        <w:rPr>
          <w:noProof/>
          <w:lang w:eastAsia="ru-RU"/>
        </w:rPr>
        <w:drawing>
          <wp:inline distT="0" distB="0" distL="0" distR="0" wp14:anchorId="0FE090C3" wp14:editId="094B7954">
            <wp:extent cx="2700655" cy="1803953"/>
            <wp:effectExtent l="0" t="0" r="4445" b="6350"/>
            <wp:docPr id="2" name="Рисунок 2" descr="Семья начинается с детей | Официальный сайт Евпаторийского городского  совета и администрации города. Республика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мья начинается с детей | Официальный сайт Евпаторийского городского  совета и администрации города. Республика Кры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8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20" w:rsidRPr="00DE0420" w:rsidRDefault="00DE0420" w:rsidP="00B01427">
      <w:pPr>
        <w:jc w:val="both"/>
        <w:rPr>
          <w:rFonts w:ascii="Times New Roman" w:hAnsi="Times New Roman" w:cs="Times New Roman"/>
          <w:i/>
          <w:sz w:val="36"/>
        </w:rPr>
      </w:pPr>
    </w:p>
    <w:p w:rsidR="00DE0420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sz w:val="24"/>
        </w:rPr>
        <w:t xml:space="preserve">Предупреждение и разрешение семейных конфликтов обуславливается необходимостью анализа сущности конфликтов в семье и их значительными изменениями, которые испытывают современные российские семьи под влиянием социальных процессов, происходящих в обществе. Семья один из важнейших инструментов социализации личности, исторической трансляции культурных, этнических, нравственных ценностей. </w:t>
      </w:r>
    </w:p>
    <w:p w:rsidR="00CD3952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sz w:val="24"/>
        </w:rPr>
        <w:t xml:space="preserve">Семейная жизнь имеет первостепенное значение для человека, и от того, как она складывается, какую роль </w:t>
      </w:r>
      <w:r w:rsidR="00B01427">
        <w:rPr>
          <w:rFonts w:ascii="Times New Roman" w:hAnsi="Times New Roman" w:cs="Times New Roman"/>
          <w:sz w:val="24"/>
        </w:rPr>
        <w:t>играют</w:t>
      </w:r>
      <w:r w:rsidRPr="00DE0420">
        <w:rPr>
          <w:rFonts w:ascii="Times New Roman" w:hAnsi="Times New Roman" w:cs="Times New Roman"/>
          <w:sz w:val="24"/>
        </w:rPr>
        <w:t xml:space="preserve"> в ней конфликты и как они разрешаются для каждого из супругов зависит благополучие супружеской жизни. Это зависит от самого человека, от умения каждого из супругов управлять собой, уступать и идти на компромисс. Это не врожденные способности, они достигаются в результате упорной работы человека над самим собой и, конечно, воспитания.</w:t>
      </w:r>
    </w:p>
    <w:p w:rsidR="00DE0420" w:rsidRPr="00DE0420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sz w:val="24"/>
        </w:rPr>
        <w:t>Почему же возникают конфликты между родителями и детьми? Кроме общих причин, продуцирующих конфликтность взаимоотношений людей, которые рассмотрены выше, выделяют </w:t>
      </w:r>
      <w:r w:rsidRPr="00DE0420">
        <w:rPr>
          <w:rFonts w:ascii="Times New Roman" w:hAnsi="Times New Roman" w:cs="Times New Roman"/>
          <w:b/>
          <w:bCs/>
          <w:i/>
          <w:iCs/>
          <w:sz w:val="24"/>
        </w:rPr>
        <w:t>психологические факторы</w:t>
      </w:r>
      <w:r w:rsidRPr="00DE0420">
        <w:rPr>
          <w:rFonts w:ascii="Times New Roman" w:hAnsi="Times New Roman" w:cs="Times New Roman"/>
          <w:sz w:val="24"/>
        </w:rPr>
        <w:t> конфликтов во взаимодействии родителей и детей.</w:t>
      </w:r>
    </w:p>
    <w:p w:rsid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DE0420" w:rsidRPr="00DE0420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b/>
          <w:bCs/>
          <w:i/>
          <w:iCs/>
          <w:sz w:val="24"/>
        </w:rPr>
        <w:t>Тип внутрисемейных отношений.</w:t>
      </w:r>
      <w:r w:rsidR="00457C19">
        <w:rPr>
          <w:rFonts w:ascii="Times New Roman" w:hAnsi="Times New Roman" w:cs="Times New Roman"/>
          <w:sz w:val="24"/>
        </w:rPr>
        <w:t> Выделяют гармоничный и</w:t>
      </w:r>
      <w:r w:rsidRPr="00DE0420">
        <w:rPr>
          <w:rFonts w:ascii="Times New Roman" w:hAnsi="Times New Roman" w:cs="Times New Roman"/>
          <w:sz w:val="24"/>
        </w:rPr>
        <w:t xml:space="preserve"> дисгармоничный типы семейных отношений. В гармоничной семье устанавливается подвижное равновесие, Проявляющееся в оформлении психологических ролей каждого члена семьи, </w:t>
      </w:r>
      <w:r w:rsidRPr="00DE0420">
        <w:rPr>
          <w:rFonts w:ascii="Times New Roman" w:hAnsi="Times New Roman" w:cs="Times New Roman"/>
          <w:sz w:val="24"/>
        </w:rPr>
        <w:t xml:space="preserve">формировании семейного </w:t>
      </w:r>
      <w:r w:rsidR="00B01427">
        <w:rPr>
          <w:rFonts w:ascii="Times New Roman" w:hAnsi="Times New Roman" w:cs="Times New Roman"/>
          <w:sz w:val="24"/>
        </w:rPr>
        <w:t>«</w:t>
      </w:r>
      <w:r w:rsidRPr="00DE0420">
        <w:rPr>
          <w:rFonts w:ascii="Times New Roman" w:hAnsi="Times New Roman" w:cs="Times New Roman"/>
          <w:sz w:val="24"/>
        </w:rPr>
        <w:t>Мы</w:t>
      </w:r>
      <w:r w:rsidR="00B01427">
        <w:rPr>
          <w:rFonts w:ascii="Times New Roman" w:hAnsi="Times New Roman" w:cs="Times New Roman"/>
          <w:sz w:val="24"/>
        </w:rPr>
        <w:t>»</w:t>
      </w:r>
      <w:r w:rsidRPr="00DE0420">
        <w:rPr>
          <w:rFonts w:ascii="Times New Roman" w:hAnsi="Times New Roman" w:cs="Times New Roman"/>
          <w:sz w:val="24"/>
        </w:rPr>
        <w:t>, способности членов семьи разрешать противоречия.</w:t>
      </w:r>
    </w:p>
    <w:p w:rsidR="00457C19" w:rsidRPr="00457C19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sz w:val="24"/>
        </w:rPr>
        <w:t>Дисгармония семьи – это негативный характер супружеских отношений, выражающийся в конфликтном взаимодействии супругов. Уровень психологического напряжения в такой семье имеет тенденцию к нарастанию, приводя к невротическим реакциям ее членов, возникновению чувства постоянного беспокойства у детей.</w:t>
      </w:r>
    </w:p>
    <w:p w:rsidR="00DE0420" w:rsidRPr="00DE0420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proofErr w:type="spellStart"/>
      <w:r w:rsidRPr="00DE0420">
        <w:rPr>
          <w:rFonts w:ascii="Times New Roman" w:hAnsi="Times New Roman" w:cs="Times New Roman"/>
          <w:b/>
          <w:bCs/>
          <w:i/>
          <w:iCs/>
          <w:sz w:val="24"/>
        </w:rPr>
        <w:t>Деструктивностъ</w:t>
      </w:r>
      <w:proofErr w:type="spellEnd"/>
      <w:r w:rsidRPr="00DE0420">
        <w:rPr>
          <w:rFonts w:ascii="Times New Roman" w:hAnsi="Times New Roman" w:cs="Times New Roman"/>
          <w:b/>
          <w:bCs/>
          <w:i/>
          <w:iCs/>
          <w:sz w:val="24"/>
        </w:rPr>
        <w:t xml:space="preserve"> семейного воспитания.</w:t>
      </w:r>
      <w:r w:rsidRPr="00DE0420">
        <w:rPr>
          <w:rFonts w:ascii="Times New Roman" w:hAnsi="Times New Roman" w:cs="Times New Roman"/>
          <w:sz w:val="24"/>
        </w:rPr>
        <w:t> Выделяют следующие черты деструктивных типов воспитания: </w:t>
      </w:r>
    </w:p>
    <w:p w:rsidR="00DE0420" w:rsidRPr="00457C19" w:rsidRDefault="00DE0420" w:rsidP="00B01427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разногласия членов семьи по вопросам воспитания;</w:t>
      </w:r>
    </w:p>
    <w:p w:rsidR="00DE0420" w:rsidRPr="00457C19" w:rsidRDefault="00DE0420" w:rsidP="00B01427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противоречивость, непоследовательность, неадекватность;</w:t>
      </w:r>
    </w:p>
    <w:p w:rsidR="00DE0420" w:rsidRPr="00457C19" w:rsidRDefault="00DE0420" w:rsidP="00B01427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опека и запреты во многих сферах жизни детей;</w:t>
      </w:r>
    </w:p>
    <w:p w:rsidR="00DE0420" w:rsidRPr="00457C19" w:rsidRDefault="00DE0420" w:rsidP="00B01427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повышенные требования к детям, частое применение угроз, осуждений.</w:t>
      </w:r>
    </w:p>
    <w:p w:rsidR="00457C19" w:rsidRDefault="00457C19" w:rsidP="00B014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457C19" w:rsidRPr="00457C19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b/>
          <w:bCs/>
          <w:i/>
          <w:iCs/>
          <w:sz w:val="24"/>
        </w:rPr>
        <w:t>Возрастные кризисы детей</w:t>
      </w:r>
      <w:r w:rsidRPr="00DE0420">
        <w:rPr>
          <w:rFonts w:ascii="Times New Roman" w:hAnsi="Times New Roman" w:cs="Times New Roman"/>
          <w:sz w:val="24"/>
        </w:rPr>
        <w:t xml:space="preserve"> рассматриваются как факторы их повышенной конфликтности. Возрастной кризис представляет собой переходный период от одного этапа детского развития к другому. В критические периоды дети становятся непослушными, капризными, раздражительными. Они часто вступают в конфликты с окружающими, особенно с родителями. У них возникает отрицательное отношение к ранее выполнявшимся требованиям, доходящее до упрямства. Выделяют следующие возрастные кризисы детей: кризис первого года (переход от младенчества к раннему детству); </w:t>
      </w:r>
      <w:r w:rsidR="00B01427">
        <w:rPr>
          <w:rFonts w:ascii="Times New Roman" w:hAnsi="Times New Roman" w:cs="Times New Roman"/>
          <w:sz w:val="24"/>
        </w:rPr>
        <w:t>«</w:t>
      </w:r>
      <w:r w:rsidRPr="00DE0420">
        <w:rPr>
          <w:rFonts w:ascii="Times New Roman" w:hAnsi="Times New Roman" w:cs="Times New Roman"/>
          <w:sz w:val="24"/>
        </w:rPr>
        <w:t>трех лет</w:t>
      </w:r>
      <w:r w:rsidR="00B01427">
        <w:rPr>
          <w:rFonts w:ascii="Times New Roman" w:hAnsi="Times New Roman" w:cs="Times New Roman"/>
          <w:sz w:val="24"/>
        </w:rPr>
        <w:t>»</w:t>
      </w:r>
      <w:r w:rsidRPr="00DE0420">
        <w:rPr>
          <w:rFonts w:ascii="Times New Roman" w:hAnsi="Times New Roman" w:cs="Times New Roman"/>
          <w:sz w:val="24"/>
        </w:rPr>
        <w:t xml:space="preserve"> (переход от раннего детства к дошкольному возрасту); кризис 6-7 лет (переход от </w:t>
      </w:r>
      <w:r w:rsidRPr="00DE0420">
        <w:rPr>
          <w:rFonts w:ascii="Times New Roman" w:hAnsi="Times New Roman" w:cs="Times New Roman"/>
          <w:sz w:val="24"/>
        </w:rPr>
        <w:lastRenderedPageBreak/>
        <w:t>дошкольного к младшему школьному возрасту); кризис полового созревания (переход от младшего школьного к подростковому возрасту – 12-14 лет); подростковый кризис 15-17 лет.</w:t>
      </w:r>
    </w:p>
    <w:p w:rsid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DE0420" w:rsidRPr="00DE0420" w:rsidRDefault="00DE0420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DE0420">
        <w:rPr>
          <w:rFonts w:ascii="Times New Roman" w:hAnsi="Times New Roman" w:cs="Times New Roman"/>
          <w:b/>
          <w:bCs/>
          <w:i/>
          <w:iCs/>
          <w:sz w:val="24"/>
        </w:rPr>
        <w:t>Личностный фактор.</w:t>
      </w:r>
      <w:r w:rsidRPr="00DE0420">
        <w:rPr>
          <w:rFonts w:ascii="Times New Roman" w:hAnsi="Times New Roman" w:cs="Times New Roman"/>
          <w:sz w:val="24"/>
        </w:rPr>
        <w:t> Среди личностных особенностей родителей, способствующих их конфликтам с детьми, выделяют консервативный способ мышления, приверженность устаревшим правилам поведения и вредным привычкам (употребление алкоголя и т.д.), авторитарность суждений, ортодоксальность убеждений и т.п. Среди личностных особенностей детей называют такие, как низкая успеваемость, нарушения правил поведения, игнорирование рекомендаций родителей, а также непослушание, упрямство, эгоизм и эгоцентризм, самоуверенность, лет и т.п. Таким образом, рассматриваемые конфликты могут быть представлены как результат ошибок родителей и детей.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Обычно ребенок на притязания и конфликтные деист родителей отвечает реакциями (стратегиями):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– оппозиции (демонстративные действия негативного характера);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–  отказа (неподчинение требованиям родителей);</w:t>
      </w:r>
    </w:p>
    <w:p w:rsid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– изоляции (стремление избежать нежелательных контактов с родителями, сокрытие информации и действий).</w:t>
      </w:r>
    </w:p>
    <w:p w:rsid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Исходя из этого </w:t>
      </w:r>
      <w:r w:rsidRPr="00457C19">
        <w:rPr>
          <w:rFonts w:ascii="Times New Roman" w:hAnsi="Times New Roman" w:cs="Times New Roman"/>
          <w:b/>
          <w:bCs/>
          <w:sz w:val="24"/>
        </w:rPr>
        <w:t>основными направлениями профилактики конфликтов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457C19">
        <w:rPr>
          <w:rFonts w:ascii="Times New Roman" w:hAnsi="Times New Roman" w:cs="Times New Roman"/>
          <w:sz w:val="24"/>
        </w:rPr>
        <w:t>родителей с детьми могут быть следующие:</w:t>
      </w:r>
    </w:p>
    <w:p w:rsidR="00457C19" w:rsidRPr="00457C19" w:rsidRDefault="00457C19" w:rsidP="00B01427">
      <w:pPr>
        <w:numPr>
          <w:ilvl w:val="0"/>
          <w:numId w:val="3"/>
        </w:numPr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повышение педагогической культуры родителей, позволяющей учитывать возрастные психологические особенности детей, их эмоциональные состояния;</w:t>
      </w:r>
    </w:p>
    <w:p w:rsidR="00457C19" w:rsidRPr="00457C19" w:rsidRDefault="00457C19" w:rsidP="00B01427">
      <w:pPr>
        <w:numPr>
          <w:ilvl w:val="0"/>
          <w:numId w:val="3"/>
        </w:numPr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организация семьи на коллективных началах. Общие перспективы, определенные трудовые обязанности, традиции взаимопомощи, совместные увлечения служат основой выявления и разрешения возникающих противоречий;</w:t>
      </w:r>
    </w:p>
    <w:p w:rsidR="00457C19" w:rsidRPr="00457C19" w:rsidRDefault="00457C19" w:rsidP="00B01427">
      <w:pPr>
        <w:numPr>
          <w:ilvl w:val="0"/>
          <w:numId w:val="3"/>
        </w:numPr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подкрепление словесных требований обстоятельст</w:t>
      </w:r>
      <w:r>
        <w:rPr>
          <w:rFonts w:ascii="Times New Roman" w:hAnsi="Times New Roman" w:cs="Times New Roman"/>
          <w:sz w:val="24"/>
        </w:rPr>
        <w:t>вами воспитательного процесса; </w:t>
      </w:r>
      <w:r w:rsidRPr="00457C19">
        <w:rPr>
          <w:rFonts w:ascii="Times New Roman" w:hAnsi="Times New Roman" w:cs="Times New Roman"/>
          <w:sz w:val="24"/>
        </w:rPr>
        <w:t>интерес к внутреннему миру детей, их заботам и увлечениям. </w:t>
      </w:r>
    </w:p>
    <w:p w:rsidR="00B01427" w:rsidRDefault="00B01427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</w:p>
    <w:p w:rsidR="00457C19" w:rsidRPr="00B01427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</w:rPr>
      </w:pPr>
      <w:r w:rsidRPr="00B01427">
        <w:rPr>
          <w:rFonts w:ascii="Times New Roman" w:hAnsi="Times New Roman" w:cs="Times New Roman"/>
          <w:b/>
          <w:sz w:val="24"/>
        </w:rPr>
        <w:t>Разрешение семейного конфликта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Одним из наиболее существенным в разрешении семейных конфликтов является упорядоченность выявления проблемы по их значимости и срочности решения, определить главные и второстепенные из них. Главными называют такие проблемы</w:t>
      </w:r>
      <w:r w:rsidR="00B01427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457C19">
        <w:rPr>
          <w:rFonts w:ascii="Times New Roman" w:hAnsi="Times New Roman" w:cs="Times New Roman"/>
          <w:sz w:val="24"/>
        </w:rPr>
        <w:t>которые необходимо решать в первую очередь и решение которых влечет за с</w:t>
      </w:r>
      <w:r>
        <w:rPr>
          <w:rFonts w:ascii="Times New Roman" w:hAnsi="Times New Roman" w:cs="Times New Roman"/>
          <w:sz w:val="24"/>
        </w:rPr>
        <w:t>обой решение остальных проблем.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В любом конфликте оба партнера испытывают так называемые смешанные чувства. С одной стороны, каждый чувствует неприязнь, злость или ненависть к другому, желание, чтобы противник отказался от своей позиции, с другой – у оппонентов есть более доброжелательные чувства, порожденные всей совокупностью предыдущих отношений, а также стремлени</w:t>
      </w:r>
      <w:r>
        <w:rPr>
          <w:rFonts w:ascii="Times New Roman" w:hAnsi="Times New Roman" w:cs="Times New Roman"/>
          <w:sz w:val="24"/>
        </w:rPr>
        <w:t>е к взаимопониманию и согласию.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Зная об этом, в ситуации конфликта необходимо внимательно проанализировать свои</w:t>
      </w:r>
      <w:r>
        <w:rPr>
          <w:rFonts w:ascii="Times New Roman" w:hAnsi="Times New Roman" w:cs="Times New Roman"/>
          <w:sz w:val="24"/>
        </w:rPr>
        <w:t xml:space="preserve"> ощущения в конкретных случаях.</w:t>
      </w:r>
    </w:p>
    <w:p w:rsidR="00457C19" w:rsidRP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>Открытость и эффективность общения конфликтующих сторон. Это основное условие конструктивного разрешения конфликта. Поэтому порой имеет смысл в самом начале конфликта пойти на риск и как можно полнее, пусть даже в резкой форме, высказать друг другу то, что чувствуешь. В этот момент бессмысленно пытаться что-то решать, главное – не</w:t>
      </w:r>
      <w:r>
        <w:rPr>
          <w:rFonts w:ascii="Times New Roman" w:hAnsi="Times New Roman" w:cs="Times New Roman"/>
          <w:sz w:val="24"/>
        </w:rPr>
        <w:t xml:space="preserve"> обидеть и не унизить партнёра.</w:t>
      </w:r>
    </w:p>
    <w:p w:rsidR="00DE0420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sz w:val="24"/>
        </w:rPr>
        <w:t xml:space="preserve">Взаимное выражение чувств может помочь в создании условий для использования коммуникации в целях конструктивного обмена мыслями. А </w:t>
      </w:r>
      <w:proofErr w:type="gramStart"/>
      <w:r w:rsidRPr="00457C19">
        <w:rPr>
          <w:rFonts w:ascii="Times New Roman" w:hAnsi="Times New Roman" w:cs="Times New Roman"/>
          <w:sz w:val="24"/>
        </w:rPr>
        <w:t>так же</w:t>
      </w:r>
      <w:proofErr w:type="gramEnd"/>
      <w:r w:rsidRPr="00457C19">
        <w:rPr>
          <w:rFonts w:ascii="Times New Roman" w:hAnsi="Times New Roman" w:cs="Times New Roman"/>
          <w:sz w:val="24"/>
        </w:rPr>
        <w:t>, следует избегать угроз, лжи, попыток манипуляции партнером, потому что эти действия продиктованы стремлением взять верх над противником, а не добиться обоюдного согласия.</w:t>
      </w:r>
    </w:p>
    <w:p w:rsidR="00457C19" w:rsidRDefault="00457C19" w:rsidP="00B014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</w:p>
    <w:p w:rsidR="00457C19" w:rsidRPr="00DE0420" w:rsidRDefault="00457C19" w:rsidP="00457C19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57C19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E9F7C53" wp14:editId="07714942">
            <wp:extent cx="2924175" cy="3184820"/>
            <wp:effectExtent l="0" t="0" r="0" b="0"/>
            <wp:docPr id="3" name="Рисунок 3" descr="55 КАРТИНОК - СЕМЬЯ (лучшая подборка графики). | Семейная К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КАРТИНОК - СЕМЬЯ (лучшая подборка графики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79" cy="31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C19" w:rsidRPr="00DE0420" w:rsidSect="00457C19">
      <w:pgSz w:w="16838" w:h="11906" w:orient="landscape"/>
      <w:pgMar w:top="426" w:right="536" w:bottom="850" w:left="1134" w:header="708" w:footer="708" w:gutter="0"/>
      <w:cols w:num="3" w:space="12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D4F"/>
    <w:multiLevelType w:val="hybridMultilevel"/>
    <w:tmpl w:val="4EE4FB0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6812C4"/>
    <w:multiLevelType w:val="multilevel"/>
    <w:tmpl w:val="3B2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F6164"/>
    <w:multiLevelType w:val="multilevel"/>
    <w:tmpl w:val="E4D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58"/>
    <w:rsid w:val="00457C19"/>
    <w:rsid w:val="00B01427"/>
    <w:rsid w:val="00C51958"/>
    <w:rsid w:val="00CD3952"/>
    <w:rsid w:val="00D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5AA8"/>
  <w15:chartTrackingRefBased/>
  <w15:docId w15:val="{75E6834E-A00F-46E4-A602-8FD6AB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3791-1859-48B0-BB3B-481A365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2021-11-19T07:17:00Z</dcterms:created>
  <dcterms:modified xsi:type="dcterms:W3CDTF">2021-11-23T05:47:00Z</dcterms:modified>
</cp:coreProperties>
</file>